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B55" w:rsidRDefault="00381B55" w:rsidP="00381B55">
      <w:pPr>
        <w:spacing w:after="0"/>
        <w:jc w:val="center"/>
        <w:rPr>
          <w:b/>
          <w:lang w:val="en-GB"/>
        </w:rPr>
      </w:pPr>
    </w:p>
    <w:p w:rsidR="00381B55" w:rsidRDefault="00381B55" w:rsidP="00381B55">
      <w:pPr>
        <w:spacing w:after="0"/>
        <w:jc w:val="center"/>
        <w:rPr>
          <w:b/>
          <w:lang w:val="en-GB"/>
        </w:rPr>
      </w:pPr>
      <w:r>
        <w:rPr>
          <w:b/>
          <w:lang w:val="en-GB"/>
        </w:rPr>
        <w:t>During the Mobility</w:t>
      </w:r>
    </w:p>
    <w:p w:rsidR="00381B55" w:rsidRDefault="00381B55" w:rsidP="00381B55">
      <w:pPr>
        <w:spacing w:after="0"/>
        <w:jc w:val="center"/>
        <w:rPr>
          <w:b/>
          <w:lang w:val="en-GB"/>
        </w:rPr>
      </w:pPr>
    </w:p>
    <w:tbl>
      <w:tblPr>
        <w:tblpPr w:leftFromText="141" w:rightFromText="141" w:vertAnchor="page" w:horzAnchor="margin" w:tblpXSpec="center" w:tblpY="2596"/>
        <w:tblW w:w="11056" w:type="dxa"/>
        <w:tblLayout w:type="fixed"/>
        <w:tblLook w:val="04A0" w:firstRow="1" w:lastRow="0" w:firstColumn="1" w:lastColumn="0" w:noHBand="0" w:noVBand="1"/>
      </w:tblPr>
      <w:tblGrid>
        <w:gridCol w:w="990"/>
        <w:gridCol w:w="4539"/>
        <w:gridCol w:w="5527"/>
      </w:tblGrid>
      <w:tr w:rsidR="00381B55" w:rsidTr="00381B55">
        <w:trPr>
          <w:trHeight w:val="100"/>
        </w:trPr>
        <w:tc>
          <w:tcPr>
            <w:tcW w:w="990" w:type="dxa"/>
            <w:tcBorders>
              <w:top w:val="double" w:sz="6" w:space="0" w:color="000000"/>
              <w:left w:val="double" w:sz="6" w:space="0" w:color="000000"/>
            </w:tcBorders>
            <w:shd w:val="clear" w:color="auto" w:fill="auto"/>
            <w:vAlign w:val="bottom"/>
          </w:tcPr>
          <w:p w:rsidR="00381B55" w:rsidRDefault="00381B55" w:rsidP="00381B55">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rsidR="00381B55" w:rsidRDefault="00381B55" w:rsidP="00381B55">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rsidR="00381B55" w:rsidRDefault="00381B55" w:rsidP="00381B55">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(to be approved by e-mail or signature by the student, the responsible person in the sending institution and the responsible person in the receiving organisation</w:t>
            </w:r>
            <w:r>
              <w:rPr>
                <w:rFonts w:eastAsia="Times New Roman" w:cs="Times New Roman"/>
                <w:color w:val="000000"/>
                <w:sz w:val="14"/>
                <w:szCs w:val="16"/>
                <w:lang w:val="en-GB" w:eastAsia="en-GB"/>
              </w:rPr>
              <w:t>)</w:t>
            </w:r>
          </w:p>
        </w:tc>
      </w:tr>
      <w:tr w:rsidR="00381B55" w:rsidTr="00381B55">
        <w:trPr>
          <w:trHeight w:val="190"/>
        </w:trPr>
        <w:tc>
          <w:tcPr>
            <w:tcW w:w="11056" w:type="dxa"/>
            <w:gridSpan w:val="3"/>
            <w:tcBorders>
              <w:left w:val="double" w:sz="6" w:space="0" w:color="000000"/>
              <w:bottom w:val="double" w:sz="6" w:space="0" w:color="000000"/>
              <w:right w:val="double" w:sz="6" w:space="0" w:color="000000"/>
            </w:tcBorders>
            <w:shd w:val="clear" w:color="auto" w:fill="auto"/>
          </w:tcPr>
          <w:p w:rsidR="00381B55" w:rsidRDefault="00381B55" w:rsidP="00381B55">
            <w:pPr>
              <w:pStyle w:val="AklamaMetni"/>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 xml:space="preserve">Planned period of the mobility: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[day (optional)/month/year] </w:t>
            </w:r>
            <w:r>
              <w:rPr>
                <w:rFonts w:ascii="Calibri" w:hAnsi="Calibri"/>
                <w:b/>
                <w:bCs/>
                <w:iCs/>
                <w:color w:val="000000"/>
                <w:sz w:val="16"/>
                <w:szCs w:val="16"/>
                <w:lang w:val="en-GB" w:eastAsia="en-GB"/>
              </w:rPr>
              <w:t>…………….</w:t>
            </w:r>
          </w:p>
          <w:p w:rsidR="00381B55" w:rsidRDefault="00381B55" w:rsidP="00381B55">
            <w:pPr>
              <w:pStyle w:val="AklamaMetni"/>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[day (optional)/month/year] ……………. to [day (optional)/month/year] …………….</w:t>
            </w:r>
          </w:p>
        </w:tc>
      </w:tr>
      <w:tr w:rsidR="00381B55" w:rsidTr="00381B55">
        <w:trPr>
          <w:trHeight w:val="170"/>
        </w:trPr>
        <w:tc>
          <w:tcPr>
            <w:tcW w:w="5529" w:type="dxa"/>
            <w:gridSpan w:val="2"/>
            <w:tcBorders>
              <w:left w:val="double" w:sz="6" w:space="0" w:color="000000"/>
              <w:bottom w:val="double" w:sz="6" w:space="0" w:color="000000"/>
              <w:right w:val="double" w:sz="6" w:space="0" w:color="000000"/>
            </w:tcBorders>
            <w:shd w:val="clear" w:color="auto" w:fill="auto"/>
          </w:tcPr>
          <w:p w:rsidR="00381B55" w:rsidRDefault="00381B55" w:rsidP="00381B55">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rsidR="00381B55" w:rsidRDefault="00381B55" w:rsidP="00381B55">
            <w:pPr>
              <w:pStyle w:val="AklamaMetni"/>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rsidR="00381B55" w:rsidRDefault="00381B55" w:rsidP="00381B55">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81B55" w:rsidTr="00381B55">
        <w:trPr>
          <w:trHeight w:val="125"/>
        </w:trPr>
        <w:tc>
          <w:tcPr>
            <w:tcW w:w="11056" w:type="dxa"/>
            <w:gridSpan w:val="3"/>
            <w:tcBorders>
              <w:left w:val="double" w:sz="6" w:space="0" w:color="000000"/>
              <w:bottom w:val="double" w:sz="6" w:space="0" w:color="000000"/>
              <w:right w:val="double" w:sz="6" w:space="0" w:color="000000"/>
            </w:tcBorders>
            <w:shd w:val="clear" w:color="auto" w:fill="auto"/>
          </w:tcPr>
          <w:p w:rsidR="00381B55" w:rsidRDefault="00381B55" w:rsidP="00381B55">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rsidR="00381B55" w:rsidRDefault="00381B55" w:rsidP="00381B55">
            <w:pPr>
              <w:widowControl w:val="0"/>
              <w:spacing w:after="0"/>
              <w:ind w:right="-993"/>
              <w:rPr>
                <w:rFonts w:cs="Arial"/>
                <w:sz w:val="16"/>
                <w:szCs w:val="16"/>
                <w:lang w:val="en-GB"/>
              </w:rPr>
            </w:pPr>
          </w:p>
          <w:p w:rsidR="00381B55" w:rsidRDefault="00381B55" w:rsidP="00381B55">
            <w:pPr>
              <w:widowControl w:val="0"/>
              <w:spacing w:after="0"/>
              <w:ind w:right="-993"/>
              <w:rPr>
                <w:rFonts w:cs="Arial"/>
                <w:sz w:val="16"/>
                <w:szCs w:val="16"/>
                <w:lang w:val="en-GB"/>
              </w:rPr>
            </w:pPr>
          </w:p>
        </w:tc>
      </w:tr>
      <w:tr w:rsidR="00381B55" w:rsidTr="00381B55">
        <w:trPr>
          <w:trHeight w:val="125"/>
        </w:trPr>
        <w:tc>
          <w:tcPr>
            <w:tcW w:w="11056" w:type="dxa"/>
            <w:gridSpan w:val="3"/>
            <w:tcBorders>
              <w:left w:val="double" w:sz="6" w:space="0" w:color="000000"/>
              <w:bottom w:val="double" w:sz="6" w:space="0" w:color="000000"/>
              <w:right w:val="double" w:sz="6" w:space="0" w:color="000000"/>
            </w:tcBorders>
            <w:shd w:val="clear" w:color="auto" w:fill="auto"/>
          </w:tcPr>
          <w:p w:rsidR="00381B55" w:rsidRDefault="00381B55" w:rsidP="00381B55">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rsidR="00381B55" w:rsidRDefault="00381B55" w:rsidP="00381B55">
            <w:pPr>
              <w:widowControl w:val="0"/>
              <w:spacing w:after="0"/>
              <w:ind w:right="-992"/>
              <w:rPr>
                <w:rFonts w:cs="Calibri"/>
                <w:b/>
                <w:sz w:val="16"/>
                <w:szCs w:val="16"/>
                <w:lang w:val="en-GB"/>
              </w:rPr>
            </w:pPr>
          </w:p>
        </w:tc>
      </w:tr>
      <w:tr w:rsidR="00381B55" w:rsidTr="00381B55">
        <w:trPr>
          <w:trHeight w:val="125"/>
        </w:trPr>
        <w:tc>
          <w:tcPr>
            <w:tcW w:w="11056" w:type="dxa"/>
            <w:gridSpan w:val="3"/>
            <w:tcBorders>
              <w:left w:val="double" w:sz="6" w:space="0" w:color="000000"/>
              <w:bottom w:val="double" w:sz="6" w:space="0" w:color="000000"/>
              <w:right w:val="double" w:sz="6" w:space="0" w:color="000000"/>
            </w:tcBorders>
            <w:shd w:val="clear" w:color="auto" w:fill="auto"/>
          </w:tcPr>
          <w:p w:rsidR="00381B55" w:rsidRDefault="00381B55" w:rsidP="00381B55">
            <w:pPr>
              <w:widowControl w:val="0"/>
              <w:spacing w:after="0"/>
              <w:ind w:left="-6" w:firstLine="6"/>
              <w:rPr>
                <w:rFonts w:cs="Arial"/>
                <w:sz w:val="16"/>
                <w:szCs w:val="16"/>
                <w:lang w:val="en-GB"/>
              </w:rPr>
            </w:pPr>
            <w:r>
              <w:rPr>
                <w:rFonts w:cs="Calibri"/>
                <w:b/>
                <w:sz w:val="16"/>
                <w:szCs w:val="16"/>
                <w:lang w:val="en-GB"/>
              </w:rPr>
              <w:t>Monitoring plan:</w:t>
            </w:r>
          </w:p>
          <w:p w:rsidR="00381B55" w:rsidRDefault="00381B55" w:rsidP="00381B55">
            <w:pPr>
              <w:widowControl w:val="0"/>
              <w:spacing w:after="0"/>
              <w:ind w:left="-6" w:firstLine="6"/>
              <w:rPr>
                <w:rFonts w:cs="Calibri"/>
                <w:b/>
                <w:sz w:val="16"/>
                <w:szCs w:val="16"/>
                <w:lang w:val="en-GB"/>
              </w:rPr>
            </w:pPr>
          </w:p>
          <w:p w:rsidR="00381B55" w:rsidRDefault="00381B55" w:rsidP="00381B55">
            <w:pPr>
              <w:widowControl w:val="0"/>
              <w:spacing w:after="0"/>
              <w:rPr>
                <w:rFonts w:cs="Calibri"/>
                <w:b/>
                <w:sz w:val="16"/>
                <w:szCs w:val="16"/>
                <w:lang w:val="en-GB"/>
              </w:rPr>
            </w:pPr>
          </w:p>
        </w:tc>
      </w:tr>
      <w:tr w:rsidR="00381B55" w:rsidTr="00381B55">
        <w:trPr>
          <w:trHeight w:val="125"/>
        </w:trPr>
        <w:tc>
          <w:tcPr>
            <w:tcW w:w="11056" w:type="dxa"/>
            <w:gridSpan w:val="3"/>
            <w:tcBorders>
              <w:left w:val="double" w:sz="6" w:space="0" w:color="000000"/>
              <w:bottom w:val="double" w:sz="6" w:space="0" w:color="000000"/>
              <w:right w:val="double" w:sz="6" w:space="0" w:color="000000"/>
            </w:tcBorders>
            <w:shd w:val="clear" w:color="auto" w:fill="auto"/>
          </w:tcPr>
          <w:p w:rsidR="00381B55" w:rsidRDefault="00381B55" w:rsidP="00381B55">
            <w:pPr>
              <w:widowControl w:val="0"/>
              <w:spacing w:after="0"/>
              <w:ind w:right="-993"/>
              <w:rPr>
                <w:rFonts w:cs="Arial"/>
                <w:sz w:val="16"/>
                <w:szCs w:val="16"/>
                <w:lang w:val="en-GB"/>
              </w:rPr>
            </w:pPr>
            <w:r>
              <w:rPr>
                <w:rFonts w:cs="Calibri"/>
                <w:b/>
                <w:sz w:val="16"/>
                <w:szCs w:val="16"/>
                <w:lang w:val="en-GB"/>
              </w:rPr>
              <w:t>Evaluation plan:</w:t>
            </w:r>
          </w:p>
          <w:p w:rsidR="00381B55" w:rsidRDefault="00381B55" w:rsidP="00381B55">
            <w:pPr>
              <w:widowControl w:val="0"/>
              <w:spacing w:after="0"/>
              <w:ind w:right="-993"/>
              <w:rPr>
                <w:rFonts w:cs="Arial"/>
                <w:sz w:val="16"/>
                <w:szCs w:val="16"/>
                <w:lang w:val="en-GB"/>
              </w:rPr>
            </w:pPr>
          </w:p>
          <w:p w:rsidR="00381B55" w:rsidRDefault="00381B55" w:rsidP="00381B55">
            <w:pPr>
              <w:widowControl w:val="0"/>
              <w:spacing w:after="0"/>
              <w:ind w:right="-993"/>
              <w:rPr>
                <w:rFonts w:cs="Arial"/>
                <w:sz w:val="16"/>
                <w:szCs w:val="16"/>
                <w:lang w:val="en-GB"/>
              </w:rPr>
            </w:pPr>
          </w:p>
        </w:tc>
      </w:tr>
    </w:tbl>
    <w:p w:rsidR="00CB1F64" w:rsidRDefault="00CB1F64">
      <w:r>
        <w:br/>
      </w:r>
    </w:p>
    <w:tbl>
      <w:tblPr>
        <w:tblW w:w="11056" w:type="dxa"/>
        <w:tblInd w:w="-1030" w:type="dxa"/>
        <w:tblLayout w:type="fixed"/>
        <w:tblLook w:val="04A0" w:firstRow="1" w:lastRow="0" w:firstColumn="1" w:lastColumn="0" w:noHBand="0" w:noVBand="1"/>
      </w:tblPr>
      <w:tblGrid>
        <w:gridCol w:w="3400"/>
        <w:gridCol w:w="1561"/>
        <w:gridCol w:w="1135"/>
        <w:gridCol w:w="1700"/>
        <w:gridCol w:w="993"/>
        <w:gridCol w:w="2267"/>
      </w:tblGrid>
      <w:tr w:rsidR="00CB1F64" w:rsidTr="00CB1F64">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CB1F64" w:rsidRDefault="00CB1F64" w:rsidP="0036158F">
            <w:pPr>
              <w:widowControl w:val="0"/>
              <w:spacing w:after="0" w:line="240" w:lineRule="auto"/>
              <w:jc w:val="center"/>
              <w:rPr>
                <w:rFonts w:eastAsia="Times New Roman" w:cstheme="minorHAnsi"/>
                <w:color w:val="000000"/>
                <w:sz w:val="16"/>
                <w:szCs w:val="16"/>
                <w:lang w:val="en-GB" w:eastAsia="en-GB"/>
              </w:rPr>
            </w:pPr>
          </w:p>
          <w:p w:rsidR="00CB1F64" w:rsidRDefault="00CB1F64" w:rsidP="0036158F">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beneficiary organisation, the receiving organisation </w:t>
            </w:r>
            <w:r w:rsidRPr="004A21A7">
              <w:rPr>
                <w:rFonts w:eastAsia="Times New Roman" w:cstheme="minorHAnsi"/>
                <w:color w:val="000000"/>
                <w:sz w:val="16"/>
                <w:szCs w:val="16"/>
                <w:lang w:val="en-GB" w:eastAsia="en-GB"/>
              </w:rPr>
              <w:t xml:space="preserve">[and the </w:t>
            </w:r>
            <w:r>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if different from the beneficiary organisation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receiving organisation will communicate to the sending institution [and beneficiary organisation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any problem or changes regarding the traineeship period.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 [</w:t>
            </w:r>
            <w:r>
              <w:rPr>
                <w:rFonts w:eastAsia="Times New Roman" w:cstheme="minorHAnsi"/>
                <w:color w:val="000000"/>
                <w:sz w:val="16"/>
                <w:szCs w:val="16"/>
                <w:lang w:val="en-GB" w:eastAsia="en-GB"/>
              </w:rPr>
              <w:t>and the b</w:t>
            </w:r>
            <w:r w:rsidRPr="00BA7024">
              <w:rPr>
                <w:rFonts w:eastAsia="Times New Roman" w:cstheme="minorHAnsi"/>
                <w:color w:val="000000"/>
                <w:sz w:val="16"/>
                <w:szCs w:val="16"/>
                <w:lang w:val="en-GB" w:eastAsia="en-GB"/>
              </w:rPr>
              <w:t xml:space="preserve">eneficiary </w:t>
            </w:r>
            <w:r>
              <w:rPr>
                <w:rFonts w:eastAsia="Times New Roman" w:cstheme="minorHAnsi"/>
                <w:color w:val="000000"/>
                <w:sz w:val="16"/>
                <w:szCs w:val="16"/>
                <w:lang w:val="en-GB" w:eastAsia="en-GB"/>
              </w:rPr>
              <w:t>o</w:t>
            </w:r>
            <w:r w:rsidRPr="00BA7024">
              <w:rPr>
                <w:rFonts w:eastAsia="Times New Roman" w:cstheme="minorHAnsi"/>
                <w:color w:val="000000"/>
                <w:sz w:val="16"/>
                <w:szCs w:val="16"/>
                <w:lang w:val="en-GB" w:eastAsia="en-GB"/>
              </w:rPr>
              <w:t>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sending institution]</w:t>
            </w:r>
            <w:r w:rsidRPr="00BA7024">
              <w:rPr>
                <w:rFonts w:eastAsia="Times New Roman" w:cstheme="minorHAnsi"/>
                <w:color w:val="000000"/>
                <w:sz w:val="16"/>
                <w:szCs w:val="16"/>
                <w:lang w:val="en-GB" w:eastAsia="en-GB"/>
              </w:rPr>
              <w:t xml:space="preserve"> and the trainee should also commit to what is set out in the Erasmus+ grant agreement.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[and the </w:t>
            </w:r>
            <w:r>
              <w:rPr>
                <w:rFonts w:eastAsia="Times New Roman" w:cstheme="minorHAnsi"/>
                <w:color w:val="000000"/>
                <w:sz w:val="16"/>
                <w:szCs w:val="16"/>
                <w:lang w:val="en-GB" w:eastAsia="en-GB"/>
              </w:rPr>
              <w:t>r</w:t>
            </w:r>
            <w:r w:rsidRPr="00BA7024">
              <w:rPr>
                <w:rFonts w:eastAsia="Times New Roman" w:cstheme="minorHAnsi"/>
                <w:color w:val="000000"/>
                <w:sz w:val="16"/>
                <w:szCs w:val="16"/>
                <w:lang w:val="en-GB" w:eastAsia="en-GB"/>
              </w:rPr>
              <w:t>eceiving</w:t>
            </w:r>
            <w:r>
              <w:rPr>
                <w:rFonts w:eastAsia="Times New Roman" w:cstheme="minorHAnsi"/>
                <w:color w:val="000000"/>
                <w:sz w:val="16"/>
                <w:szCs w:val="16"/>
                <w:lang w:val="en-GB" w:eastAsia="en-GB"/>
              </w:rPr>
              <w:t xml:space="preserve"> i</w:t>
            </w:r>
            <w:r w:rsidRPr="00BA7024">
              <w:rPr>
                <w:rFonts w:eastAsia="Times New Roman" w:cstheme="minorHAnsi"/>
                <w:color w:val="000000"/>
                <w:sz w:val="16"/>
                <w:szCs w:val="16"/>
                <w:lang w:val="en-GB" w:eastAsia="en-GB"/>
              </w:rPr>
              <w:t xml:space="preserve">nstitution [if the </w:t>
            </w:r>
            <w:r>
              <w:rPr>
                <w:rFonts w:eastAsia="Times New Roman" w:cstheme="minorHAnsi"/>
                <w:color w:val="000000"/>
                <w:sz w:val="16"/>
                <w:szCs w:val="16"/>
                <w:lang w:val="en-GB" w:eastAsia="en-GB"/>
              </w:rPr>
              <w:t>r</w:t>
            </w:r>
            <w:r w:rsidRPr="00BA7024">
              <w:rPr>
                <w:rFonts w:eastAsia="Times New Roman" w:cstheme="minorHAnsi"/>
                <w:color w:val="000000"/>
                <w:sz w:val="16"/>
                <w:szCs w:val="16"/>
                <w:lang w:val="en-GB" w:eastAsia="en-GB"/>
              </w:rPr>
              <w:t xml:space="preserve">eceiving </w:t>
            </w:r>
            <w:r>
              <w:rPr>
                <w:rFonts w:eastAsia="Times New Roman" w:cstheme="minorHAnsi"/>
                <w:color w:val="000000"/>
                <w:sz w:val="16"/>
                <w:szCs w:val="16"/>
                <w:lang w:val="en-GB" w:eastAsia="en-GB"/>
              </w:rPr>
              <w:t>o</w:t>
            </w:r>
            <w:r w:rsidRPr="00BA7024">
              <w:rPr>
                <w:rFonts w:eastAsia="Times New Roman" w:cstheme="minorHAnsi"/>
                <w:color w:val="000000"/>
                <w:sz w:val="16"/>
                <w:szCs w:val="16"/>
                <w:lang w:val="en-GB" w:eastAsia="en-GB"/>
              </w:rPr>
              <w:t>rganisation is a higher education institution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undertake[s] to respect all the principles of the Erasmus Charter for Higher Education relating to traineeships.</w:t>
            </w:r>
          </w:p>
          <w:p w:rsidR="00CB1F64" w:rsidRDefault="00CB1F64" w:rsidP="0036158F">
            <w:pPr>
              <w:widowControl w:val="0"/>
              <w:spacing w:after="0" w:line="240" w:lineRule="auto"/>
              <w:jc w:val="center"/>
              <w:rPr>
                <w:rFonts w:eastAsia="Times New Roman" w:cstheme="minorHAnsi"/>
                <w:color w:val="000000"/>
                <w:sz w:val="16"/>
                <w:szCs w:val="16"/>
                <w:lang w:val="en-GB" w:eastAsia="en-GB"/>
              </w:rPr>
            </w:pPr>
          </w:p>
        </w:tc>
      </w:tr>
      <w:tr w:rsidR="00CB1F64" w:rsidTr="00CB1F64">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rsidR="00CB1F64" w:rsidRDefault="00CB1F64" w:rsidP="0036158F">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rsidR="00CB1F64" w:rsidRDefault="00CB1F64" w:rsidP="0036158F">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rsidR="00CB1F64" w:rsidRDefault="00CB1F64" w:rsidP="0036158F">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rsidR="00CB1F64" w:rsidRDefault="00CB1F64" w:rsidP="0036158F">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rsidR="00CB1F64" w:rsidRDefault="00CB1F64" w:rsidP="0036158F">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rsidR="00CB1F64" w:rsidRDefault="00CB1F64" w:rsidP="0036158F">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CB1F64" w:rsidTr="00CB1F64">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CB1F64" w:rsidRDefault="00CB1F64" w:rsidP="0036158F">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rsidR="00CB1F64" w:rsidRDefault="00CB1F64" w:rsidP="0036158F">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rsidR="00CB1F64" w:rsidRDefault="00CB1F64" w:rsidP="0036158F">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rsidR="00CB1F64" w:rsidRDefault="00CB1F64" w:rsidP="0036158F">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B1F64" w:rsidRDefault="00CB1F64" w:rsidP="0036158F">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rsidR="00CB1F64" w:rsidRDefault="00CB1F64" w:rsidP="0036158F">
            <w:pPr>
              <w:widowControl w:val="0"/>
              <w:spacing w:after="0" w:line="240" w:lineRule="auto"/>
              <w:jc w:val="center"/>
              <w:rPr>
                <w:rFonts w:eastAsia="Times New Roman" w:cstheme="minorHAnsi"/>
                <w:b/>
                <w:bCs/>
                <w:color w:val="000000"/>
                <w:sz w:val="16"/>
                <w:szCs w:val="16"/>
                <w:lang w:val="en-GB" w:eastAsia="en-GB"/>
              </w:rPr>
            </w:pPr>
          </w:p>
        </w:tc>
      </w:tr>
      <w:tr w:rsidR="00CB1F64" w:rsidTr="00CB1F64">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rsidR="00CB1F64" w:rsidRDefault="00CB1F64" w:rsidP="0036158F">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shd w:val="clear" w:color="auto" w:fill="auto"/>
            <w:vAlign w:val="bottom"/>
          </w:tcPr>
          <w:p w:rsidR="00CB1F64" w:rsidRDefault="00CB1F64" w:rsidP="0036158F">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rsidR="00CB1F64" w:rsidRDefault="00CB1F64" w:rsidP="0036158F">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rsidR="00CB1F64" w:rsidRDefault="00CB1F64" w:rsidP="0036158F">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rsidR="00CB1F64" w:rsidRDefault="00CB1F64" w:rsidP="0036158F">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rsidR="00CB1F64" w:rsidRDefault="00CB1F64" w:rsidP="0036158F">
            <w:pPr>
              <w:widowControl w:val="0"/>
              <w:spacing w:after="0" w:line="240" w:lineRule="auto"/>
              <w:jc w:val="center"/>
              <w:rPr>
                <w:rFonts w:eastAsia="Times New Roman" w:cstheme="minorHAnsi"/>
                <w:b/>
                <w:bCs/>
                <w:color w:val="000000"/>
                <w:sz w:val="16"/>
                <w:szCs w:val="16"/>
                <w:lang w:val="en-GB" w:eastAsia="en-GB"/>
              </w:rPr>
            </w:pPr>
          </w:p>
        </w:tc>
      </w:tr>
      <w:tr w:rsidR="00CB1F64" w:rsidTr="00CB1F64">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rsidR="00CB1F64" w:rsidRPr="00BA7024" w:rsidRDefault="00CB1F64" w:rsidP="0036158F">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SonnotBavurusu"/>
                <w:rFonts w:eastAsia="Times New Roman" w:cstheme="minorHAnsi"/>
                <w:color w:val="000000"/>
                <w:sz w:val="16"/>
                <w:szCs w:val="16"/>
                <w:lang w:val="en-IE" w:eastAsia="en-GB"/>
              </w:rPr>
              <w:endnoteReference w:id="2"/>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rsidR="00CB1F64" w:rsidRDefault="00CB1F64" w:rsidP="0036158F">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rsidR="00CB1F64" w:rsidRDefault="00CB1F64" w:rsidP="0036158F">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rsidR="00CB1F64" w:rsidRDefault="00CB1F64" w:rsidP="0036158F">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rsidR="00CB1F64" w:rsidRDefault="00CB1F64" w:rsidP="0036158F">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rsidR="00CB1F64" w:rsidRDefault="00CB1F64" w:rsidP="0036158F">
            <w:pPr>
              <w:widowControl w:val="0"/>
              <w:spacing w:after="0" w:line="240" w:lineRule="auto"/>
              <w:jc w:val="center"/>
              <w:rPr>
                <w:rFonts w:eastAsia="Times New Roman" w:cstheme="minorHAnsi"/>
                <w:b/>
                <w:bCs/>
                <w:color w:val="000000"/>
                <w:sz w:val="16"/>
                <w:szCs w:val="16"/>
                <w:lang w:val="en-GB" w:eastAsia="en-GB"/>
              </w:rPr>
            </w:pPr>
          </w:p>
        </w:tc>
      </w:tr>
      <w:tr w:rsidR="00CB1F64" w:rsidTr="00CB1F64">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rsidR="00CB1F64" w:rsidRDefault="00CB1F64" w:rsidP="0036158F">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3"/>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rsidR="00CB1F64" w:rsidRDefault="00CB1F64" w:rsidP="0036158F">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rsidR="00CB1F64" w:rsidRDefault="00CB1F64" w:rsidP="0036158F">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rsidR="00CB1F64" w:rsidRDefault="00CB1F64" w:rsidP="0036158F">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rsidR="00CB1F64" w:rsidRDefault="00CB1F64" w:rsidP="0036158F">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rsidR="00CB1F64" w:rsidRDefault="00CB1F64" w:rsidP="0036158F">
            <w:pPr>
              <w:widowControl w:val="0"/>
              <w:spacing w:after="0" w:line="240" w:lineRule="auto"/>
              <w:jc w:val="center"/>
              <w:rPr>
                <w:rFonts w:eastAsia="Times New Roman" w:cstheme="minorHAnsi"/>
                <w:b/>
                <w:bCs/>
                <w:color w:val="000000"/>
                <w:sz w:val="16"/>
                <w:szCs w:val="16"/>
                <w:lang w:val="en-GB" w:eastAsia="en-GB"/>
              </w:rPr>
            </w:pPr>
          </w:p>
        </w:tc>
      </w:tr>
    </w:tbl>
    <w:p w:rsidR="00E77EEF" w:rsidRDefault="00E77EEF"/>
    <w:sectPr w:rsidR="00E77E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831" w:rsidRDefault="00EB3831" w:rsidP="00CB1F64">
      <w:pPr>
        <w:spacing w:after="0" w:line="240" w:lineRule="auto"/>
      </w:pPr>
      <w:r>
        <w:separator/>
      </w:r>
    </w:p>
  </w:endnote>
  <w:endnote w:type="continuationSeparator" w:id="0">
    <w:p w:rsidR="00EB3831" w:rsidRDefault="00EB3831" w:rsidP="00CB1F64">
      <w:pPr>
        <w:spacing w:after="0" w:line="240" w:lineRule="auto"/>
      </w:pPr>
      <w:r>
        <w:continuationSeparator/>
      </w:r>
    </w:p>
  </w:endnote>
  <w:endnote w:id="1">
    <w:p w:rsidR="00CB1F64" w:rsidRPr="004368A1" w:rsidRDefault="00CB1F64" w:rsidP="00CB1F64">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2">
    <w:p w:rsidR="00CB1F64" w:rsidRPr="00BA7024" w:rsidRDefault="00CB1F64" w:rsidP="00CB1F64">
      <w:pPr>
        <w:pStyle w:val="SonnotMetni"/>
        <w:widowControl w:val="0"/>
        <w:spacing w:before="120" w:after="120"/>
        <w:ind w:left="284"/>
        <w:jc w:val="both"/>
        <w:rPr>
          <w:rFonts w:cstheme="minorHAnsi"/>
          <w:sz w:val="22"/>
          <w:szCs w:val="22"/>
          <w:lang w:val="en-IE"/>
        </w:rPr>
      </w:pPr>
      <w:r>
        <w:rPr>
          <w:rStyle w:val="SonnotBavurusu"/>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w:t>
      </w:r>
      <w:bookmarkStart w:id="0" w:name="_GoBack"/>
      <w:bookmarkEnd w:id="0"/>
      <w:r w:rsidRPr="007753F5">
        <w:rPr>
          <w:sz w:val="22"/>
          <w:szCs w:val="22"/>
          <w:lang w:val="en-IE"/>
        </w:rPr>
        <w:t xml:space="preserve">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3">
    <w:p w:rsidR="00CB1F64" w:rsidRPr="004368A1" w:rsidRDefault="00CB1F64" w:rsidP="00CB1F6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831" w:rsidRDefault="00EB3831" w:rsidP="00CB1F64">
      <w:pPr>
        <w:spacing w:after="0" w:line="240" w:lineRule="auto"/>
      </w:pPr>
      <w:r>
        <w:separator/>
      </w:r>
    </w:p>
  </w:footnote>
  <w:footnote w:type="continuationSeparator" w:id="0">
    <w:p w:rsidR="00EB3831" w:rsidRDefault="00EB3831" w:rsidP="00CB1F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55"/>
    <w:rsid w:val="00381B55"/>
    <w:rsid w:val="00CB1F64"/>
    <w:rsid w:val="00E77EEF"/>
    <w:rsid w:val="00EB38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BD12"/>
  <w15:chartTrackingRefBased/>
  <w15:docId w15:val="{F72A85CB-8CCD-45FF-83C1-EDFB9EB4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B55"/>
    <w:pPr>
      <w:suppressAutoHyphens/>
      <w:spacing w:after="200" w:line="276" w:lineRule="auto"/>
    </w:pPr>
    <w:rPr>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klamaMetniChar">
    <w:name w:val="Açıklama Metni Char"/>
    <w:basedOn w:val="VarsaylanParagrafYazTipi"/>
    <w:link w:val="AklamaMetni"/>
    <w:qFormat/>
    <w:rsid w:val="00381B55"/>
    <w:rPr>
      <w:rFonts w:ascii="Times New Roman" w:eastAsia="Times New Roman" w:hAnsi="Times New Roman" w:cs="Times New Roman"/>
      <w:sz w:val="20"/>
      <w:szCs w:val="20"/>
      <w:lang w:val="fr-FR"/>
    </w:rPr>
  </w:style>
  <w:style w:type="paragraph" w:styleId="AklamaMetni">
    <w:name w:val="annotation text"/>
    <w:basedOn w:val="Normal"/>
    <w:link w:val="AklamaMetniChar"/>
    <w:qFormat/>
    <w:rsid w:val="00381B55"/>
    <w:pPr>
      <w:spacing w:after="240" w:line="240" w:lineRule="auto"/>
      <w:jc w:val="both"/>
    </w:pPr>
    <w:rPr>
      <w:rFonts w:ascii="Times New Roman" w:eastAsia="Times New Roman" w:hAnsi="Times New Roman" w:cs="Times New Roman"/>
      <w:sz w:val="20"/>
      <w:szCs w:val="20"/>
      <w:lang w:val="fr-FR"/>
    </w:rPr>
  </w:style>
  <w:style w:type="character" w:customStyle="1" w:styleId="AklamaMetniChar1">
    <w:name w:val="Açıklama Metni Char1"/>
    <w:basedOn w:val="VarsaylanParagrafYazTipi"/>
    <w:uiPriority w:val="99"/>
    <w:semiHidden/>
    <w:rsid w:val="00381B55"/>
    <w:rPr>
      <w:sz w:val="20"/>
      <w:szCs w:val="20"/>
      <w:lang w:val="it-IT"/>
    </w:rPr>
  </w:style>
  <w:style w:type="character" w:customStyle="1" w:styleId="EndnoteCharacters">
    <w:name w:val="Endnote Characters"/>
    <w:qFormat/>
    <w:rsid w:val="00CB1F64"/>
    <w:rPr>
      <w:vertAlign w:val="superscript"/>
    </w:rPr>
  </w:style>
  <w:style w:type="character" w:customStyle="1" w:styleId="EndnoteAnchor">
    <w:name w:val="Endnote Anchor"/>
    <w:rsid w:val="00CB1F64"/>
    <w:rPr>
      <w:vertAlign w:val="superscript"/>
    </w:rPr>
  </w:style>
  <w:style w:type="character" w:customStyle="1" w:styleId="SonnotMetniChar">
    <w:name w:val="Sonnot Metni Char"/>
    <w:basedOn w:val="VarsaylanParagrafYazTipi"/>
    <w:link w:val="SonnotMetni"/>
    <w:uiPriority w:val="99"/>
    <w:semiHidden/>
    <w:qFormat/>
    <w:rsid w:val="00CB1F64"/>
    <w:rPr>
      <w:sz w:val="20"/>
      <w:szCs w:val="20"/>
    </w:rPr>
  </w:style>
  <w:style w:type="paragraph" w:styleId="SonnotMetni">
    <w:name w:val="endnote text"/>
    <w:basedOn w:val="Normal"/>
    <w:link w:val="SonnotMetniChar"/>
    <w:uiPriority w:val="99"/>
    <w:semiHidden/>
    <w:unhideWhenUsed/>
    <w:rsid w:val="00CB1F64"/>
    <w:pPr>
      <w:spacing w:after="0" w:line="240" w:lineRule="auto"/>
    </w:pPr>
    <w:rPr>
      <w:sz w:val="20"/>
      <w:szCs w:val="20"/>
      <w:lang w:val="tr-TR"/>
    </w:rPr>
  </w:style>
  <w:style w:type="character" w:customStyle="1" w:styleId="SonnotMetniChar1">
    <w:name w:val="Sonnot Metni Char1"/>
    <w:basedOn w:val="VarsaylanParagrafYazTipi"/>
    <w:uiPriority w:val="99"/>
    <w:semiHidden/>
    <w:rsid w:val="00CB1F64"/>
    <w:rPr>
      <w:sz w:val="20"/>
      <w:szCs w:val="20"/>
      <w:lang w:val="it-IT"/>
    </w:rPr>
  </w:style>
  <w:style w:type="character" w:styleId="SonnotBavurusu">
    <w:name w:val="endnote reference"/>
    <w:basedOn w:val="VarsaylanParagrafYazTipi"/>
    <w:semiHidden/>
    <w:unhideWhenUsed/>
    <w:rsid w:val="00CB1F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İro1</dc:creator>
  <cp:keywords/>
  <dc:description/>
  <cp:lastModifiedBy>İro1</cp:lastModifiedBy>
  <cp:revision>2</cp:revision>
  <dcterms:created xsi:type="dcterms:W3CDTF">2024-04-18T10:44:00Z</dcterms:created>
  <dcterms:modified xsi:type="dcterms:W3CDTF">2024-06-05T12:26:00Z</dcterms:modified>
</cp:coreProperties>
</file>